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58A3C" w14:textId="77777777" w:rsidR="004C43C6" w:rsidRPr="00695087" w:rsidRDefault="00695087" w:rsidP="00695087">
      <w:pPr>
        <w:jc w:val="center"/>
        <w:rPr>
          <w:rFonts w:ascii="Times New Roman" w:hAnsi="Times New Roman" w:cs="Times New Roman"/>
          <w:b/>
          <w:sz w:val="26"/>
          <w:szCs w:val="26"/>
          <w:lang w:val="uk-UA"/>
        </w:rPr>
      </w:pPr>
      <w:r w:rsidRPr="00695087">
        <w:rPr>
          <w:rFonts w:ascii="Times New Roman" w:hAnsi="Times New Roman" w:cs="Times New Roman"/>
          <w:b/>
          <w:sz w:val="26"/>
          <w:szCs w:val="26"/>
          <w:lang w:val="uk-UA"/>
        </w:rPr>
        <w:t>Проекти рішень з питань порядку денного загальних зборів які відбудуться</w:t>
      </w:r>
      <w:r w:rsidR="005E7387">
        <w:rPr>
          <w:rFonts w:ascii="Times New Roman" w:hAnsi="Times New Roman" w:cs="Times New Roman"/>
          <w:b/>
          <w:sz w:val="26"/>
          <w:szCs w:val="26"/>
          <w:lang w:val="uk-UA"/>
        </w:rPr>
        <w:t xml:space="preserve"> </w:t>
      </w:r>
      <w:r w:rsidR="00215059">
        <w:rPr>
          <w:b/>
          <w:bCs/>
          <w:lang w:val="uk-UA"/>
        </w:rPr>
        <w:t>29.</w:t>
      </w:r>
      <w:r w:rsidR="005E7387" w:rsidRPr="002B23A1">
        <w:rPr>
          <w:b/>
          <w:bCs/>
          <w:lang w:val="uk-UA"/>
        </w:rPr>
        <w:t xml:space="preserve">04.2026 </w:t>
      </w:r>
      <w:r w:rsidR="005E7387">
        <w:rPr>
          <w:b/>
          <w:bCs/>
          <w:lang w:val="uk-UA"/>
        </w:rPr>
        <w:t>року</w:t>
      </w:r>
      <w:r w:rsidRPr="00695087">
        <w:rPr>
          <w:rFonts w:ascii="Times New Roman" w:hAnsi="Times New Roman" w:cs="Times New Roman"/>
          <w:b/>
          <w:sz w:val="26"/>
          <w:szCs w:val="26"/>
          <w:lang w:val="uk-UA"/>
        </w:rPr>
        <w:t>.</w:t>
      </w:r>
    </w:p>
    <w:p w14:paraId="12B4EB2E" w14:textId="77777777" w:rsidR="00695087" w:rsidRPr="00695087" w:rsidRDefault="00695087">
      <w:pPr>
        <w:rPr>
          <w:rFonts w:ascii="Times New Roman" w:hAnsi="Times New Roman" w:cs="Times New Roman"/>
          <w:sz w:val="26"/>
          <w:szCs w:val="26"/>
          <w:lang w:val="uk-UA"/>
        </w:rPr>
      </w:pPr>
    </w:p>
    <w:p w14:paraId="41AEECD9" w14:textId="77777777" w:rsidR="00E71719" w:rsidRPr="00E71719" w:rsidRDefault="00E71719" w:rsidP="00E71719">
      <w:pPr>
        <w:spacing w:after="0" w:line="240" w:lineRule="auto"/>
        <w:jc w:val="both"/>
        <w:rPr>
          <w:rFonts w:ascii="Times New Roman" w:eastAsia="Times New Roman" w:hAnsi="Times New Roman" w:cs="Times New Roman"/>
          <w:b/>
          <w:sz w:val="24"/>
          <w:szCs w:val="24"/>
          <w:lang w:val="uk-UA" w:eastAsia="ru-RU"/>
        </w:rPr>
      </w:pPr>
      <w:r w:rsidRPr="00E71719">
        <w:rPr>
          <w:rFonts w:ascii="Times New Roman" w:eastAsia="Times New Roman" w:hAnsi="Times New Roman" w:cs="Times New Roman"/>
          <w:b/>
          <w:sz w:val="24"/>
          <w:szCs w:val="24"/>
          <w:lang w:val="uk-UA" w:eastAsia="ru-RU"/>
        </w:rPr>
        <w:t>Попередньо затверджений порядок денний до чергових загальних зборів акціонерів та проекти рішень по кожному з питань порядку денного:</w:t>
      </w:r>
    </w:p>
    <w:p w14:paraId="6EC10FF4" w14:textId="77777777" w:rsidR="00E71719" w:rsidRPr="00E71719" w:rsidRDefault="00E71719" w:rsidP="00E71719">
      <w:pPr>
        <w:spacing w:after="0" w:line="240" w:lineRule="auto"/>
        <w:jc w:val="both"/>
        <w:rPr>
          <w:rFonts w:ascii="Times New Roman" w:eastAsia="Times New Roman" w:hAnsi="Times New Roman" w:cs="Times New Roman"/>
          <w:b/>
          <w:sz w:val="24"/>
          <w:szCs w:val="24"/>
          <w:lang w:val="uk-UA" w:eastAsia="ru-RU"/>
        </w:rPr>
      </w:pPr>
    </w:p>
    <w:p w14:paraId="7F8DFCA5" w14:textId="77777777" w:rsidR="00E71719" w:rsidRPr="00E71719" w:rsidRDefault="00E71719" w:rsidP="00E71719">
      <w:pPr>
        <w:numPr>
          <w:ilvl w:val="0"/>
          <w:numId w:val="1"/>
        </w:numPr>
        <w:spacing w:after="200" w:line="276" w:lineRule="auto"/>
        <w:ind w:left="426"/>
        <w:contextualSpacing/>
        <w:jc w:val="both"/>
        <w:rPr>
          <w:rFonts w:ascii="Times New Roman" w:eastAsia="Times New Roman" w:hAnsi="Times New Roman" w:cs="Times New Roman"/>
          <w:b/>
          <w:sz w:val="24"/>
          <w:szCs w:val="24"/>
          <w:lang w:val="uk-UA" w:eastAsia="ru-RU"/>
        </w:rPr>
      </w:pPr>
      <w:r w:rsidRPr="00E71719">
        <w:rPr>
          <w:rFonts w:ascii="Times New Roman" w:eastAsia="Times New Roman" w:hAnsi="Times New Roman" w:cs="Times New Roman"/>
          <w:b/>
          <w:sz w:val="24"/>
          <w:szCs w:val="24"/>
          <w:lang w:val="uk-UA" w:eastAsia="ru-RU"/>
        </w:rPr>
        <w:t>Обрання голови і секретаря загальних зборів та затвердження регламенту роботи зборів.</w:t>
      </w:r>
    </w:p>
    <w:p w14:paraId="052253A2" w14:textId="77777777" w:rsidR="00E71719" w:rsidRPr="00E71719" w:rsidRDefault="00E71719" w:rsidP="00E71719">
      <w:pPr>
        <w:spacing w:after="200" w:line="276" w:lineRule="auto"/>
        <w:ind w:left="426"/>
        <w:contextualSpacing/>
        <w:jc w:val="both"/>
        <w:rPr>
          <w:rFonts w:ascii="Times New Roman" w:eastAsia="Times New Roman" w:hAnsi="Times New Roman" w:cs="Times New Roman"/>
          <w:sz w:val="24"/>
          <w:szCs w:val="24"/>
          <w:lang w:val="uk-UA" w:eastAsia="ru-RU"/>
        </w:rPr>
      </w:pPr>
      <w:r w:rsidRPr="00E71719">
        <w:rPr>
          <w:rFonts w:ascii="Times New Roman" w:eastAsia="Times New Roman" w:hAnsi="Times New Roman" w:cs="Times New Roman"/>
          <w:sz w:val="24"/>
          <w:szCs w:val="24"/>
          <w:lang w:val="uk-UA" w:eastAsia="ru-RU"/>
        </w:rPr>
        <w:t>Проект рішення:</w:t>
      </w:r>
    </w:p>
    <w:p w14:paraId="10EF33EA" w14:textId="77777777" w:rsidR="00E71719" w:rsidRPr="00E71719" w:rsidRDefault="00E71719" w:rsidP="00E71719">
      <w:pPr>
        <w:spacing w:after="200" w:line="276" w:lineRule="auto"/>
        <w:ind w:left="426"/>
        <w:contextualSpacing/>
        <w:jc w:val="both"/>
        <w:rPr>
          <w:rFonts w:ascii="Times New Roman" w:eastAsia="Times New Roman" w:hAnsi="Times New Roman" w:cs="Times New Roman"/>
          <w:sz w:val="24"/>
          <w:szCs w:val="24"/>
          <w:lang w:val="uk-UA" w:eastAsia="ru-RU"/>
        </w:rPr>
      </w:pPr>
      <w:r w:rsidRPr="00E71719">
        <w:rPr>
          <w:rFonts w:ascii="Times New Roman" w:eastAsia="Times New Roman" w:hAnsi="Times New Roman" w:cs="Times New Roman"/>
          <w:sz w:val="24"/>
          <w:szCs w:val="24"/>
          <w:lang w:val="uk-UA" w:eastAsia="ru-RU" w:bidi="uk-UA"/>
        </w:rPr>
        <w:t xml:space="preserve">Обрати Головою чергових Загальних зборів Приватного акціонерного товариства «Слов’янський крейдо-вапняний завод» </w:t>
      </w:r>
      <w:r w:rsidRPr="00E71719">
        <w:rPr>
          <w:rFonts w:ascii="Times New Roman" w:eastAsia="Times New Roman" w:hAnsi="Times New Roman" w:cs="Times New Roman"/>
          <w:sz w:val="24"/>
          <w:szCs w:val="24"/>
          <w:lang w:val="uk-UA" w:eastAsia="ru-RU" w:bidi="ru-RU"/>
        </w:rPr>
        <w:t xml:space="preserve">Савченко </w:t>
      </w:r>
      <w:r w:rsidRPr="00E71719">
        <w:rPr>
          <w:rFonts w:ascii="Times New Roman" w:eastAsia="Times New Roman" w:hAnsi="Times New Roman" w:cs="Times New Roman"/>
          <w:sz w:val="24"/>
          <w:szCs w:val="24"/>
          <w:lang w:val="uk-UA" w:eastAsia="ru-RU" w:bidi="uk-UA"/>
        </w:rPr>
        <w:t>Володимира Ілліча. Секретарем чергових Загальних зборів Приватного акціонерного товариства «Слов’янський крейдо-вапняний завод» обрати Савченко Анастасію Сергіївну. Затвердити регламент роботи зборів.</w:t>
      </w:r>
    </w:p>
    <w:p w14:paraId="43A7451D" w14:textId="77777777" w:rsidR="00E71719" w:rsidRPr="00E71719" w:rsidRDefault="00E71719" w:rsidP="00E71719">
      <w:pPr>
        <w:numPr>
          <w:ilvl w:val="0"/>
          <w:numId w:val="1"/>
        </w:numPr>
        <w:spacing w:after="200" w:line="276" w:lineRule="auto"/>
        <w:ind w:left="426"/>
        <w:contextualSpacing/>
        <w:jc w:val="both"/>
        <w:rPr>
          <w:rFonts w:ascii="Times New Roman" w:eastAsia="Times New Roman" w:hAnsi="Times New Roman" w:cs="Times New Roman"/>
          <w:b/>
          <w:sz w:val="24"/>
          <w:szCs w:val="24"/>
          <w:lang w:val="uk-UA" w:eastAsia="ru-RU"/>
        </w:rPr>
      </w:pPr>
      <w:r w:rsidRPr="00E71719">
        <w:rPr>
          <w:rFonts w:ascii="Times New Roman" w:eastAsia="Times New Roman" w:hAnsi="Times New Roman" w:cs="Times New Roman"/>
          <w:b/>
          <w:sz w:val="24"/>
          <w:szCs w:val="24"/>
          <w:lang w:val="uk-UA" w:eastAsia="ru-RU"/>
        </w:rPr>
        <w:t>Обрання членів лічильної комісії.</w:t>
      </w:r>
    </w:p>
    <w:p w14:paraId="031350B7" w14:textId="77777777" w:rsidR="00E71719" w:rsidRPr="00E71719" w:rsidRDefault="00E71719" w:rsidP="00E71719">
      <w:pPr>
        <w:spacing w:after="200" w:line="276" w:lineRule="auto"/>
        <w:ind w:left="426"/>
        <w:contextualSpacing/>
        <w:jc w:val="both"/>
        <w:rPr>
          <w:rFonts w:ascii="Times New Roman" w:eastAsia="Times New Roman" w:hAnsi="Times New Roman" w:cs="Times New Roman"/>
          <w:sz w:val="24"/>
          <w:szCs w:val="24"/>
          <w:lang w:val="uk-UA" w:eastAsia="ru-RU"/>
        </w:rPr>
      </w:pPr>
      <w:r w:rsidRPr="00E71719">
        <w:rPr>
          <w:rFonts w:ascii="Times New Roman" w:eastAsia="Times New Roman" w:hAnsi="Times New Roman" w:cs="Times New Roman"/>
          <w:sz w:val="24"/>
          <w:szCs w:val="24"/>
          <w:lang w:val="uk-UA" w:eastAsia="ru-RU"/>
        </w:rPr>
        <w:t>Проект рішення:</w:t>
      </w:r>
    </w:p>
    <w:p w14:paraId="170C3488" w14:textId="77777777" w:rsidR="00E71719" w:rsidRPr="00E71719" w:rsidRDefault="00E71719" w:rsidP="00E71719">
      <w:pPr>
        <w:numPr>
          <w:ilvl w:val="0"/>
          <w:numId w:val="4"/>
        </w:numPr>
        <w:spacing w:after="200" w:line="276" w:lineRule="auto"/>
        <w:ind w:left="426"/>
        <w:contextualSpacing/>
        <w:rPr>
          <w:rFonts w:ascii="Times New Roman" w:eastAsia="Microsoft Sans Serif" w:hAnsi="Times New Roman" w:cs="Times New Roman"/>
          <w:sz w:val="24"/>
          <w:szCs w:val="24"/>
          <w:lang w:val="uk-UA" w:eastAsia="uk-UA" w:bidi="uk-UA"/>
        </w:rPr>
      </w:pPr>
      <w:r w:rsidRPr="00E71719">
        <w:rPr>
          <w:rFonts w:ascii="Times New Roman" w:eastAsia="Microsoft Sans Serif" w:hAnsi="Times New Roman" w:cs="Times New Roman"/>
          <w:sz w:val="24"/>
          <w:szCs w:val="24"/>
          <w:lang w:val="uk-UA" w:eastAsia="uk-UA" w:bidi="uk-UA"/>
        </w:rPr>
        <w:t>Обрати лічильну комісію чергових Загальних зборів Приватного акціонерного товариства «Слов’янський крейдо-вапняний завод» у наступному складі:</w:t>
      </w:r>
    </w:p>
    <w:p w14:paraId="4A47F3CA" w14:textId="77777777" w:rsidR="00E71719" w:rsidRPr="00E71719" w:rsidRDefault="00E71719" w:rsidP="00E71719">
      <w:pPr>
        <w:spacing w:after="200" w:line="276" w:lineRule="auto"/>
        <w:ind w:left="426"/>
        <w:contextualSpacing/>
        <w:rPr>
          <w:rFonts w:ascii="Times New Roman" w:eastAsia="Microsoft Sans Serif" w:hAnsi="Times New Roman" w:cs="Times New Roman"/>
          <w:sz w:val="24"/>
          <w:szCs w:val="24"/>
          <w:lang w:val="uk-UA" w:eastAsia="uk-UA" w:bidi="uk-UA"/>
        </w:rPr>
      </w:pPr>
      <w:r w:rsidRPr="00E71719">
        <w:rPr>
          <w:rFonts w:ascii="Times New Roman" w:eastAsia="Microsoft Sans Serif" w:hAnsi="Times New Roman" w:cs="Times New Roman"/>
          <w:sz w:val="24"/>
          <w:szCs w:val="24"/>
          <w:lang w:val="uk-UA" w:eastAsia="uk-UA" w:bidi="uk-UA"/>
        </w:rPr>
        <w:t xml:space="preserve">Голова лічильної комісії – </w:t>
      </w:r>
      <w:proofErr w:type="spellStart"/>
      <w:r w:rsidRPr="00E71719">
        <w:rPr>
          <w:rFonts w:ascii="Times New Roman" w:eastAsia="Microsoft Sans Serif" w:hAnsi="Times New Roman" w:cs="Times New Roman"/>
          <w:sz w:val="24"/>
          <w:szCs w:val="24"/>
          <w:lang w:val="uk-UA" w:eastAsia="uk-UA" w:bidi="uk-UA"/>
        </w:rPr>
        <w:t>Ісик</w:t>
      </w:r>
      <w:proofErr w:type="spellEnd"/>
      <w:r w:rsidRPr="00E71719">
        <w:rPr>
          <w:rFonts w:ascii="Times New Roman" w:eastAsia="Microsoft Sans Serif" w:hAnsi="Times New Roman" w:cs="Times New Roman"/>
          <w:sz w:val="24"/>
          <w:szCs w:val="24"/>
          <w:lang w:val="uk-UA" w:eastAsia="uk-UA" w:bidi="uk-UA"/>
        </w:rPr>
        <w:t xml:space="preserve"> Людмила Миколаївна</w:t>
      </w:r>
    </w:p>
    <w:p w14:paraId="45606792" w14:textId="77777777" w:rsidR="00E71719" w:rsidRPr="00E71719" w:rsidRDefault="00E71719" w:rsidP="00E71719">
      <w:pPr>
        <w:spacing w:after="200" w:line="276" w:lineRule="auto"/>
        <w:ind w:left="426"/>
        <w:contextualSpacing/>
        <w:rPr>
          <w:rFonts w:ascii="Times New Roman" w:eastAsia="Microsoft Sans Serif" w:hAnsi="Times New Roman" w:cs="Times New Roman"/>
          <w:sz w:val="24"/>
          <w:szCs w:val="24"/>
          <w:lang w:val="uk-UA" w:eastAsia="uk-UA" w:bidi="uk-UA"/>
        </w:rPr>
      </w:pPr>
      <w:r w:rsidRPr="00E71719">
        <w:rPr>
          <w:rFonts w:ascii="Times New Roman" w:eastAsia="Microsoft Sans Serif" w:hAnsi="Times New Roman" w:cs="Times New Roman"/>
          <w:sz w:val="24"/>
          <w:szCs w:val="24"/>
          <w:lang w:val="uk-UA" w:eastAsia="uk-UA" w:bidi="uk-UA"/>
        </w:rPr>
        <w:t xml:space="preserve">Члени лічильної комісії  – Нікітін Олександр </w:t>
      </w:r>
      <w:r w:rsidRPr="00E71719">
        <w:rPr>
          <w:rFonts w:ascii="Times New Roman" w:eastAsia="Times New Roman" w:hAnsi="Times New Roman" w:cs="Times New Roman"/>
          <w:lang w:val="uk-UA" w:eastAsia="ru-RU"/>
        </w:rPr>
        <w:t>Сергійович</w:t>
      </w:r>
    </w:p>
    <w:p w14:paraId="1E72280E" w14:textId="77777777" w:rsidR="00E71719" w:rsidRPr="00E71719" w:rsidRDefault="00E71719" w:rsidP="00E71719">
      <w:pPr>
        <w:spacing w:after="200" w:line="276" w:lineRule="auto"/>
        <w:ind w:left="426"/>
        <w:contextualSpacing/>
        <w:jc w:val="both"/>
        <w:rPr>
          <w:rFonts w:ascii="Times New Roman" w:eastAsia="Microsoft Sans Serif" w:hAnsi="Times New Roman" w:cs="Times New Roman"/>
          <w:sz w:val="24"/>
          <w:szCs w:val="24"/>
          <w:lang w:val="uk-UA" w:eastAsia="uk-UA" w:bidi="uk-UA"/>
        </w:rPr>
      </w:pPr>
      <w:r w:rsidRPr="00E71719">
        <w:rPr>
          <w:rFonts w:ascii="Times New Roman" w:eastAsia="Microsoft Sans Serif" w:hAnsi="Times New Roman" w:cs="Times New Roman"/>
          <w:sz w:val="24"/>
          <w:szCs w:val="24"/>
          <w:lang w:val="uk-UA" w:eastAsia="uk-UA" w:bidi="uk-UA"/>
        </w:rPr>
        <w:t xml:space="preserve">                                           – Нікітіна Ольга </w:t>
      </w:r>
      <w:r w:rsidRPr="00E71719">
        <w:rPr>
          <w:rFonts w:ascii="Times New Roman" w:eastAsia="Times New Roman" w:hAnsi="Times New Roman" w:cs="Times New Roman"/>
          <w:lang w:val="uk-UA" w:eastAsia="ru-RU"/>
        </w:rPr>
        <w:t>Миколаївна</w:t>
      </w:r>
    </w:p>
    <w:p w14:paraId="1C7756AA" w14:textId="77777777" w:rsidR="00E71719" w:rsidRPr="00E71719" w:rsidRDefault="00E71719" w:rsidP="00E71719">
      <w:pPr>
        <w:numPr>
          <w:ilvl w:val="0"/>
          <w:numId w:val="1"/>
        </w:numPr>
        <w:spacing w:after="200" w:line="276" w:lineRule="auto"/>
        <w:ind w:left="426"/>
        <w:contextualSpacing/>
        <w:jc w:val="both"/>
        <w:rPr>
          <w:rFonts w:ascii="Times New Roman" w:eastAsia="Times New Roman" w:hAnsi="Times New Roman" w:cs="Times New Roman"/>
          <w:b/>
          <w:sz w:val="24"/>
          <w:szCs w:val="24"/>
          <w:lang w:val="uk-UA" w:eastAsia="ru-RU"/>
        </w:rPr>
      </w:pPr>
      <w:r w:rsidRPr="00E71719">
        <w:rPr>
          <w:rFonts w:ascii="Times New Roman" w:eastAsia="Times New Roman" w:hAnsi="Times New Roman" w:cs="Times New Roman"/>
          <w:b/>
          <w:sz w:val="24"/>
          <w:szCs w:val="24"/>
          <w:lang w:val="uk-UA" w:eastAsia="ru-RU"/>
        </w:rPr>
        <w:t xml:space="preserve">Затвердження </w:t>
      </w:r>
      <w:r w:rsidR="005E7387">
        <w:rPr>
          <w:rFonts w:ascii="Times New Roman" w:eastAsia="Times New Roman" w:hAnsi="Times New Roman" w:cs="Times New Roman"/>
          <w:b/>
          <w:sz w:val="24"/>
          <w:szCs w:val="24"/>
          <w:lang w:val="uk-UA" w:eastAsia="ru-RU"/>
        </w:rPr>
        <w:t>річного звіту товариства за 2025</w:t>
      </w:r>
      <w:r w:rsidRPr="00E71719">
        <w:rPr>
          <w:rFonts w:ascii="Times New Roman" w:eastAsia="Times New Roman" w:hAnsi="Times New Roman" w:cs="Times New Roman"/>
          <w:b/>
          <w:sz w:val="24"/>
          <w:szCs w:val="24"/>
          <w:lang w:val="uk-UA" w:eastAsia="ru-RU"/>
        </w:rPr>
        <w:t xml:space="preserve"> рік.</w:t>
      </w:r>
    </w:p>
    <w:p w14:paraId="2944665D" w14:textId="77777777" w:rsidR="00E71719" w:rsidRPr="00E71719" w:rsidRDefault="00E71719" w:rsidP="00E71719">
      <w:pPr>
        <w:spacing w:after="200" w:line="276" w:lineRule="auto"/>
        <w:ind w:left="426"/>
        <w:contextualSpacing/>
        <w:jc w:val="both"/>
        <w:rPr>
          <w:rFonts w:ascii="Times New Roman" w:eastAsia="Times New Roman" w:hAnsi="Times New Roman" w:cs="Times New Roman"/>
          <w:sz w:val="24"/>
          <w:szCs w:val="24"/>
          <w:lang w:val="uk-UA" w:eastAsia="ru-RU"/>
        </w:rPr>
      </w:pPr>
      <w:r w:rsidRPr="00E71719">
        <w:rPr>
          <w:rFonts w:ascii="Times New Roman" w:eastAsia="Times New Roman" w:hAnsi="Times New Roman" w:cs="Times New Roman"/>
          <w:sz w:val="24"/>
          <w:szCs w:val="24"/>
          <w:lang w:val="uk-UA" w:eastAsia="ru-RU"/>
        </w:rPr>
        <w:t>Проект рішення:</w:t>
      </w:r>
    </w:p>
    <w:p w14:paraId="4017D6E0" w14:textId="77777777" w:rsidR="00E71719" w:rsidRPr="00E71719" w:rsidRDefault="00E71719" w:rsidP="00E71719">
      <w:pPr>
        <w:spacing w:after="200" w:line="276" w:lineRule="auto"/>
        <w:ind w:left="426"/>
        <w:contextualSpacing/>
        <w:jc w:val="both"/>
        <w:rPr>
          <w:rFonts w:ascii="Times New Roman" w:eastAsia="Times New Roman" w:hAnsi="Times New Roman" w:cs="Times New Roman"/>
          <w:b/>
          <w:sz w:val="24"/>
          <w:szCs w:val="24"/>
          <w:lang w:val="uk-UA" w:eastAsia="ru-RU"/>
        </w:rPr>
      </w:pPr>
      <w:r w:rsidRPr="00E71719">
        <w:rPr>
          <w:rFonts w:ascii="Times New Roman" w:eastAsia="Times New Roman" w:hAnsi="Times New Roman" w:cs="Times New Roman"/>
          <w:lang w:val="uk-UA" w:eastAsia="ru-RU"/>
        </w:rPr>
        <w:t>Затвердити звіт Товариства про результати фінансово-</w:t>
      </w:r>
      <w:r w:rsidR="005E7387">
        <w:rPr>
          <w:rFonts w:ascii="Times New Roman" w:eastAsia="Times New Roman" w:hAnsi="Times New Roman" w:cs="Times New Roman"/>
          <w:lang w:val="uk-UA" w:eastAsia="ru-RU"/>
        </w:rPr>
        <w:t>господарської діяльності за 2025</w:t>
      </w:r>
      <w:r w:rsidRPr="00E71719">
        <w:rPr>
          <w:rFonts w:ascii="Times New Roman" w:eastAsia="Times New Roman" w:hAnsi="Times New Roman" w:cs="Times New Roman"/>
          <w:lang w:val="uk-UA" w:eastAsia="ru-RU"/>
        </w:rPr>
        <w:t xml:space="preserve"> рік.</w:t>
      </w:r>
    </w:p>
    <w:p w14:paraId="6D9B2816" w14:textId="77777777" w:rsidR="00E71719" w:rsidRPr="00E71719" w:rsidRDefault="00E71719" w:rsidP="00E71719">
      <w:pPr>
        <w:numPr>
          <w:ilvl w:val="1"/>
          <w:numId w:val="1"/>
        </w:numPr>
        <w:spacing w:after="200" w:line="276" w:lineRule="auto"/>
        <w:ind w:left="426"/>
        <w:contextualSpacing/>
        <w:jc w:val="both"/>
        <w:rPr>
          <w:rFonts w:ascii="Times New Roman" w:eastAsia="Times New Roman" w:hAnsi="Times New Roman" w:cs="Times New Roman"/>
          <w:b/>
          <w:sz w:val="24"/>
          <w:szCs w:val="24"/>
          <w:lang w:val="uk-UA" w:eastAsia="ru-RU"/>
        </w:rPr>
      </w:pPr>
      <w:r w:rsidRPr="00E71719">
        <w:rPr>
          <w:rFonts w:ascii="Times New Roman" w:eastAsia="Times New Roman" w:hAnsi="Times New Roman" w:cs="Times New Roman"/>
          <w:b/>
          <w:sz w:val="24"/>
          <w:szCs w:val="24"/>
          <w:lang w:val="uk-UA" w:eastAsia="ru-RU" w:bidi="uk-UA"/>
        </w:rPr>
        <w:t>Розгляд звіт</w:t>
      </w:r>
      <w:r w:rsidR="005E7387">
        <w:rPr>
          <w:rFonts w:ascii="Times New Roman" w:eastAsia="Times New Roman" w:hAnsi="Times New Roman" w:cs="Times New Roman"/>
          <w:b/>
          <w:sz w:val="24"/>
          <w:szCs w:val="24"/>
          <w:lang w:val="uk-UA" w:eastAsia="ru-RU" w:bidi="uk-UA"/>
        </w:rPr>
        <w:t>у Наглядової Ради</w:t>
      </w:r>
      <w:r w:rsidRPr="00E71719">
        <w:rPr>
          <w:rFonts w:ascii="Times New Roman" w:eastAsia="Times New Roman" w:hAnsi="Times New Roman" w:cs="Times New Roman"/>
          <w:b/>
          <w:sz w:val="24"/>
          <w:szCs w:val="24"/>
          <w:lang w:val="uk-UA" w:eastAsia="ru-RU" w:bidi="uk-UA"/>
        </w:rPr>
        <w:t>.</w:t>
      </w:r>
    </w:p>
    <w:p w14:paraId="745DD697" w14:textId="77777777" w:rsidR="00E71719" w:rsidRPr="00E71719" w:rsidRDefault="00E71719" w:rsidP="00E71719">
      <w:pPr>
        <w:spacing w:after="200" w:line="276" w:lineRule="auto"/>
        <w:ind w:left="426"/>
        <w:contextualSpacing/>
        <w:jc w:val="both"/>
        <w:rPr>
          <w:rFonts w:ascii="Times New Roman" w:eastAsia="Times New Roman" w:hAnsi="Times New Roman" w:cs="Times New Roman"/>
          <w:sz w:val="24"/>
          <w:szCs w:val="24"/>
          <w:lang w:val="uk-UA" w:eastAsia="ru-RU"/>
        </w:rPr>
      </w:pPr>
      <w:r w:rsidRPr="00E71719">
        <w:rPr>
          <w:rFonts w:ascii="Times New Roman" w:eastAsia="Times New Roman" w:hAnsi="Times New Roman" w:cs="Times New Roman"/>
          <w:sz w:val="24"/>
          <w:szCs w:val="24"/>
          <w:lang w:val="uk-UA" w:eastAsia="ru-RU"/>
        </w:rPr>
        <w:t>Проект рішення:</w:t>
      </w:r>
    </w:p>
    <w:p w14:paraId="4EFE4FC6" w14:textId="77777777" w:rsidR="00E71719" w:rsidRPr="005E7387" w:rsidRDefault="005E7387" w:rsidP="00E71719">
      <w:pPr>
        <w:spacing w:after="200" w:line="276" w:lineRule="auto"/>
        <w:ind w:left="426"/>
        <w:contextualSpacing/>
        <w:jc w:val="both"/>
        <w:rPr>
          <w:rFonts w:ascii="Times New Roman" w:eastAsia="Times New Roman" w:hAnsi="Times New Roman" w:cs="Times New Roman"/>
          <w:sz w:val="24"/>
          <w:szCs w:val="24"/>
          <w:lang w:val="uk-UA" w:eastAsia="ru-RU"/>
        </w:rPr>
      </w:pPr>
      <w:r w:rsidRPr="005E7387">
        <w:rPr>
          <w:rFonts w:ascii="Times New Roman" w:hAnsi="Times New Roman" w:cs="Times New Roman"/>
          <w:sz w:val="24"/>
          <w:szCs w:val="24"/>
          <w:lang w:val="uk-UA" w:bidi="uk-UA"/>
        </w:rPr>
        <w:t>Затвердити звіт про роботу Наглядової ради за 2025 рік. Роботу Наглядової Ради у 2025році визнати задовільною.</w:t>
      </w:r>
    </w:p>
    <w:p w14:paraId="0D472E95" w14:textId="77777777" w:rsidR="00E71719" w:rsidRPr="00E71719" w:rsidRDefault="00E71719" w:rsidP="00E71719">
      <w:pPr>
        <w:numPr>
          <w:ilvl w:val="1"/>
          <w:numId w:val="1"/>
        </w:numPr>
        <w:spacing w:after="200" w:line="276" w:lineRule="auto"/>
        <w:ind w:left="426"/>
        <w:contextualSpacing/>
        <w:jc w:val="both"/>
        <w:rPr>
          <w:rFonts w:ascii="Times New Roman" w:eastAsia="Times New Roman" w:hAnsi="Times New Roman" w:cs="Times New Roman"/>
          <w:b/>
          <w:sz w:val="24"/>
          <w:szCs w:val="24"/>
          <w:lang w:val="uk-UA" w:eastAsia="ru-RU"/>
        </w:rPr>
      </w:pPr>
      <w:r w:rsidRPr="00E71719">
        <w:rPr>
          <w:rFonts w:ascii="Times New Roman" w:eastAsia="Times New Roman" w:hAnsi="Times New Roman" w:cs="Times New Roman"/>
          <w:b/>
          <w:sz w:val="24"/>
          <w:szCs w:val="24"/>
          <w:lang w:val="uk-UA" w:eastAsia="ru-RU" w:bidi="uk-UA"/>
        </w:rPr>
        <w:t>Розгляд звіту Одноосібного Директора.</w:t>
      </w:r>
    </w:p>
    <w:p w14:paraId="7ED2C0D3" w14:textId="77777777" w:rsidR="00E71719" w:rsidRPr="00E71719" w:rsidRDefault="00E71719" w:rsidP="00E71719">
      <w:pPr>
        <w:spacing w:after="200" w:line="276" w:lineRule="auto"/>
        <w:ind w:left="426"/>
        <w:contextualSpacing/>
        <w:jc w:val="both"/>
        <w:rPr>
          <w:rFonts w:ascii="Times New Roman" w:eastAsia="Times New Roman" w:hAnsi="Times New Roman" w:cs="Times New Roman"/>
          <w:sz w:val="24"/>
          <w:szCs w:val="24"/>
          <w:lang w:val="uk-UA" w:eastAsia="ru-RU"/>
        </w:rPr>
      </w:pPr>
      <w:r w:rsidRPr="00E71719">
        <w:rPr>
          <w:rFonts w:ascii="Times New Roman" w:eastAsia="Times New Roman" w:hAnsi="Times New Roman" w:cs="Times New Roman"/>
          <w:sz w:val="24"/>
          <w:szCs w:val="24"/>
          <w:lang w:val="uk-UA" w:eastAsia="ru-RU"/>
        </w:rPr>
        <w:t>Проект рішення:</w:t>
      </w:r>
    </w:p>
    <w:p w14:paraId="763C4F6B" w14:textId="77777777" w:rsidR="00E71719" w:rsidRPr="005E7387" w:rsidRDefault="005E7387" w:rsidP="00E71719">
      <w:pPr>
        <w:spacing w:after="200" w:line="276" w:lineRule="auto"/>
        <w:ind w:left="426"/>
        <w:contextualSpacing/>
        <w:jc w:val="both"/>
        <w:rPr>
          <w:rFonts w:ascii="Times New Roman" w:eastAsia="Times New Roman" w:hAnsi="Times New Roman" w:cs="Times New Roman"/>
          <w:sz w:val="24"/>
          <w:szCs w:val="24"/>
          <w:lang w:val="uk-UA" w:eastAsia="ru-RU" w:bidi="uk-UA"/>
        </w:rPr>
      </w:pPr>
      <w:r w:rsidRPr="005E7387">
        <w:rPr>
          <w:rFonts w:ascii="Times New Roman" w:hAnsi="Times New Roman" w:cs="Times New Roman"/>
          <w:sz w:val="24"/>
          <w:szCs w:val="24"/>
          <w:lang w:val="uk-UA" w:bidi="uk-UA"/>
        </w:rPr>
        <w:t>Затвердити звіт Директора. Роботу Директора за 2025 рік визнати задовільною.</w:t>
      </w:r>
    </w:p>
    <w:p w14:paraId="02BFA3F3" w14:textId="77777777" w:rsidR="00E71719" w:rsidRPr="00E71719" w:rsidRDefault="00E71719" w:rsidP="00E71719">
      <w:pPr>
        <w:numPr>
          <w:ilvl w:val="1"/>
          <w:numId w:val="1"/>
        </w:numPr>
        <w:spacing w:after="200" w:line="276" w:lineRule="auto"/>
        <w:ind w:left="426"/>
        <w:contextualSpacing/>
        <w:jc w:val="both"/>
        <w:rPr>
          <w:rFonts w:ascii="Times New Roman" w:eastAsia="Times New Roman" w:hAnsi="Times New Roman" w:cs="Times New Roman"/>
          <w:b/>
          <w:sz w:val="24"/>
          <w:szCs w:val="24"/>
          <w:lang w:val="uk-UA" w:eastAsia="ru-RU"/>
        </w:rPr>
      </w:pPr>
      <w:r w:rsidRPr="00E71719">
        <w:rPr>
          <w:rFonts w:ascii="Times New Roman" w:eastAsia="Times New Roman" w:hAnsi="Times New Roman" w:cs="Times New Roman"/>
          <w:b/>
          <w:sz w:val="24"/>
          <w:szCs w:val="24"/>
          <w:lang w:val="uk-UA" w:eastAsia="ru-RU" w:bidi="uk-UA"/>
        </w:rPr>
        <w:t>Розгляд звіту зовнішнього аудиту.</w:t>
      </w:r>
    </w:p>
    <w:p w14:paraId="0D01604C" w14:textId="77777777" w:rsidR="00E71719" w:rsidRPr="00E71719" w:rsidRDefault="00E71719" w:rsidP="00E71719">
      <w:pPr>
        <w:spacing w:after="200" w:line="276" w:lineRule="auto"/>
        <w:ind w:left="426"/>
        <w:contextualSpacing/>
        <w:jc w:val="both"/>
        <w:rPr>
          <w:rFonts w:ascii="Times New Roman" w:eastAsia="Times New Roman" w:hAnsi="Times New Roman" w:cs="Times New Roman"/>
          <w:sz w:val="24"/>
          <w:szCs w:val="24"/>
          <w:lang w:val="uk-UA" w:eastAsia="ru-RU"/>
        </w:rPr>
      </w:pPr>
      <w:r w:rsidRPr="00E71719">
        <w:rPr>
          <w:rFonts w:ascii="Times New Roman" w:eastAsia="Times New Roman" w:hAnsi="Times New Roman" w:cs="Times New Roman"/>
          <w:sz w:val="24"/>
          <w:szCs w:val="24"/>
          <w:lang w:val="uk-UA" w:eastAsia="ru-RU"/>
        </w:rPr>
        <w:t xml:space="preserve">Проект рішення: </w:t>
      </w:r>
    </w:p>
    <w:p w14:paraId="08D7EDE0" w14:textId="77777777" w:rsidR="00E71719" w:rsidRPr="005E7387" w:rsidRDefault="005E7387" w:rsidP="00E71719">
      <w:pPr>
        <w:spacing w:after="200" w:line="276" w:lineRule="auto"/>
        <w:ind w:left="426"/>
        <w:contextualSpacing/>
        <w:jc w:val="both"/>
        <w:rPr>
          <w:rFonts w:ascii="Times New Roman" w:eastAsia="Times New Roman" w:hAnsi="Times New Roman" w:cs="Times New Roman"/>
          <w:sz w:val="24"/>
          <w:szCs w:val="24"/>
          <w:lang w:val="uk-UA" w:eastAsia="ru-RU" w:bidi="uk-UA"/>
        </w:rPr>
      </w:pPr>
      <w:bookmarkStart w:id="0" w:name="_Hlk137981972"/>
      <w:r w:rsidRPr="005E7387">
        <w:rPr>
          <w:rFonts w:ascii="Times New Roman" w:hAnsi="Times New Roman" w:cs="Times New Roman"/>
          <w:sz w:val="24"/>
          <w:szCs w:val="24"/>
          <w:lang w:val="uk-UA"/>
        </w:rPr>
        <w:t>Відповідно до Закону України Про затвердження Указу Президента України «Про введення воєнного стану в Україні» 2102-</w:t>
      </w:r>
      <w:r w:rsidRPr="005E7387">
        <w:rPr>
          <w:rFonts w:ascii="Times New Roman" w:hAnsi="Times New Roman" w:cs="Times New Roman"/>
          <w:sz w:val="24"/>
          <w:szCs w:val="24"/>
        </w:rPr>
        <w:t>IX</w:t>
      </w:r>
      <w:r w:rsidRPr="005E7387">
        <w:rPr>
          <w:rFonts w:ascii="Times New Roman" w:hAnsi="Times New Roman" w:cs="Times New Roman"/>
          <w:sz w:val="24"/>
          <w:szCs w:val="24"/>
          <w:lang w:val="uk-UA"/>
        </w:rPr>
        <w:t xml:space="preserve"> від 24.02.2022, Закон України Про затвердження Указу Президента України "Про продовження строку дії воєнного стану в Україні" </w:t>
      </w:r>
      <w:r w:rsidRPr="005E7387">
        <w:rPr>
          <w:rFonts w:ascii="Times New Roman" w:hAnsi="Times New Roman" w:cs="Times New Roman"/>
          <w:sz w:val="24"/>
          <w:szCs w:val="24"/>
          <w:shd w:val="clear" w:color="auto" w:fill="F7F7F7"/>
        </w:rPr>
        <w:t> </w:t>
      </w:r>
      <w:r w:rsidRPr="005E7387">
        <w:rPr>
          <w:rFonts w:ascii="Times New Roman" w:hAnsi="Times New Roman" w:cs="Times New Roman"/>
          <w:sz w:val="24"/>
          <w:szCs w:val="24"/>
          <w:lang w:val="uk-UA"/>
        </w:rPr>
        <w:t xml:space="preserve">254/2023  від 19.05.2023, через відсутність можливість проведення зовнішнього аудиту за 2025 рік через близькість бойових дій до підприємства, прийнято рішення - доручити Директору з головним бухгалтером після припинення воєнної </w:t>
      </w:r>
      <w:proofErr w:type="spellStart"/>
      <w:r w:rsidRPr="005E7387">
        <w:rPr>
          <w:rFonts w:ascii="Times New Roman" w:hAnsi="Times New Roman" w:cs="Times New Roman"/>
          <w:sz w:val="24"/>
          <w:szCs w:val="24"/>
          <w:lang w:val="uk-UA"/>
        </w:rPr>
        <w:t>агресіїрф</w:t>
      </w:r>
      <w:proofErr w:type="spellEnd"/>
      <w:r w:rsidRPr="005E7387">
        <w:rPr>
          <w:rFonts w:ascii="Times New Roman" w:hAnsi="Times New Roman" w:cs="Times New Roman"/>
          <w:sz w:val="24"/>
          <w:szCs w:val="24"/>
          <w:lang w:val="uk-UA"/>
        </w:rPr>
        <w:t xml:space="preserve"> проти України провести зовнішній аудит товариства відповідно до вимог закону </w:t>
      </w:r>
      <w:proofErr w:type="spellStart"/>
      <w:r w:rsidRPr="005E7387">
        <w:rPr>
          <w:rFonts w:ascii="Times New Roman" w:hAnsi="Times New Roman" w:cs="Times New Roman"/>
          <w:sz w:val="24"/>
          <w:szCs w:val="24"/>
          <w:lang w:val="uk-UA"/>
        </w:rPr>
        <w:t>Закону</w:t>
      </w:r>
      <w:proofErr w:type="spellEnd"/>
      <w:r w:rsidRPr="005E7387">
        <w:rPr>
          <w:rFonts w:ascii="Times New Roman" w:hAnsi="Times New Roman" w:cs="Times New Roman"/>
          <w:sz w:val="24"/>
          <w:szCs w:val="24"/>
          <w:lang w:val="uk-UA"/>
        </w:rPr>
        <w:t xml:space="preserve"> України «Про акціонерні товариства» </w:t>
      </w:r>
      <w:r w:rsidRPr="005E7387">
        <w:rPr>
          <w:rFonts w:ascii="Times New Roman" w:hAnsi="Times New Roman" w:cs="Times New Roman"/>
          <w:sz w:val="24"/>
          <w:szCs w:val="24"/>
          <w:shd w:val="clear" w:color="auto" w:fill="F7F7F7"/>
          <w:lang w:val="uk-UA"/>
        </w:rPr>
        <w:t>№</w:t>
      </w:r>
      <w:r w:rsidRPr="005E7387">
        <w:rPr>
          <w:rFonts w:ascii="Times New Roman" w:hAnsi="Times New Roman" w:cs="Times New Roman"/>
          <w:sz w:val="24"/>
          <w:szCs w:val="24"/>
          <w:lang w:val="uk-UA"/>
        </w:rPr>
        <w:t>2465-</w:t>
      </w:r>
      <w:r w:rsidRPr="005E7387">
        <w:rPr>
          <w:rFonts w:ascii="Times New Roman" w:hAnsi="Times New Roman" w:cs="Times New Roman"/>
          <w:sz w:val="24"/>
          <w:szCs w:val="24"/>
        </w:rPr>
        <w:t>IX</w:t>
      </w:r>
      <w:r w:rsidRPr="005E7387">
        <w:rPr>
          <w:rFonts w:ascii="Times New Roman" w:hAnsi="Times New Roman" w:cs="Times New Roman"/>
          <w:sz w:val="24"/>
          <w:szCs w:val="24"/>
          <w:lang w:val="uk-UA"/>
        </w:rPr>
        <w:t>, а також відповідно до рішень Національної комісії з цінних паперів та фондового ринку</w:t>
      </w:r>
      <w:bookmarkEnd w:id="0"/>
      <w:r w:rsidRPr="005E7387">
        <w:rPr>
          <w:rFonts w:ascii="Times New Roman" w:hAnsi="Times New Roman" w:cs="Times New Roman"/>
          <w:sz w:val="24"/>
          <w:szCs w:val="24"/>
          <w:lang w:val="uk-UA"/>
        </w:rPr>
        <w:t>.</w:t>
      </w:r>
    </w:p>
    <w:p w14:paraId="5ECD5F90" w14:textId="77777777" w:rsidR="00E71719" w:rsidRPr="00E71719" w:rsidRDefault="00E71719" w:rsidP="00E71719">
      <w:pPr>
        <w:spacing w:after="200" w:line="276" w:lineRule="auto"/>
        <w:ind w:left="426"/>
        <w:contextualSpacing/>
        <w:jc w:val="both"/>
        <w:rPr>
          <w:rFonts w:ascii="Times New Roman" w:eastAsia="Times New Roman" w:hAnsi="Times New Roman" w:cs="Times New Roman"/>
          <w:sz w:val="24"/>
          <w:szCs w:val="24"/>
          <w:lang w:val="uk-UA" w:eastAsia="ru-RU"/>
        </w:rPr>
      </w:pPr>
    </w:p>
    <w:p w14:paraId="07D806EA" w14:textId="77777777" w:rsidR="00E71719" w:rsidRPr="00E71719" w:rsidRDefault="00E71719" w:rsidP="00E71719">
      <w:pPr>
        <w:numPr>
          <w:ilvl w:val="0"/>
          <w:numId w:val="1"/>
        </w:numPr>
        <w:spacing w:after="200" w:line="276" w:lineRule="auto"/>
        <w:ind w:left="426"/>
        <w:contextualSpacing/>
        <w:jc w:val="both"/>
        <w:rPr>
          <w:rFonts w:ascii="Times New Roman" w:eastAsia="Times New Roman" w:hAnsi="Times New Roman" w:cs="Times New Roman"/>
          <w:b/>
          <w:sz w:val="24"/>
          <w:szCs w:val="24"/>
          <w:lang w:val="uk-UA" w:eastAsia="ru-RU"/>
        </w:rPr>
      </w:pPr>
      <w:r w:rsidRPr="00E71719">
        <w:rPr>
          <w:rFonts w:ascii="Times New Roman" w:eastAsia="Times New Roman" w:hAnsi="Times New Roman" w:cs="Times New Roman"/>
          <w:b/>
          <w:sz w:val="24"/>
          <w:szCs w:val="24"/>
          <w:lang w:val="uk-UA" w:eastAsia="ru-RU" w:bidi="uk-UA"/>
        </w:rPr>
        <w:t xml:space="preserve">Розподіл прибутку, або збитків товариства (звіт головного бухгалтера </w:t>
      </w:r>
      <w:proofErr w:type="spellStart"/>
      <w:r w:rsidRPr="00E71719">
        <w:rPr>
          <w:rFonts w:ascii="Times New Roman" w:eastAsia="Times New Roman" w:hAnsi="Times New Roman" w:cs="Times New Roman"/>
          <w:b/>
          <w:sz w:val="24"/>
          <w:szCs w:val="24"/>
          <w:lang w:val="uk-UA" w:eastAsia="ru-RU" w:bidi="uk-UA"/>
        </w:rPr>
        <w:t>Ісик</w:t>
      </w:r>
      <w:proofErr w:type="spellEnd"/>
      <w:r w:rsidRPr="00E71719">
        <w:rPr>
          <w:rFonts w:ascii="Times New Roman" w:eastAsia="Times New Roman" w:hAnsi="Times New Roman" w:cs="Times New Roman"/>
          <w:b/>
          <w:sz w:val="24"/>
          <w:szCs w:val="24"/>
          <w:lang w:val="uk-UA" w:eastAsia="ru-RU" w:bidi="uk-UA"/>
        </w:rPr>
        <w:t xml:space="preserve"> Л.М.).</w:t>
      </w:r>
    </w:p>
    <w:p w14:paraId="058DE54D" w14:textId="77777777" w:rsidR="00E71719" w:rsidRPr="00E71719" w:rsidRDefault="00E71719" w:rsidP="00E71719">
      <w:pPr>
        <w:spacing w:after="200" w:line="276" w:lineRule="auto"/>
        <w:ind w:left="426"/>
        <w:contextualSpacing/>
        <w:jc w:val="both"/>
        <w:rPr>
          <w:rFonts w:ascii="Times New Roman" w:eastAsia="Times New Roman" w:hAnsi="Times New Roman" w:cs="Times New Roman"/>
          <w:sz w:val="24"/>
          <w:szCs w:val="24"/>
          <w:lang w:val="uk-UA" w:eastAsia="ru-RU"/>
        </w:rPr>
      </w:pPr>
      <w:r w:rsidRPr="00E71719">
        <w:rPr>
          <w:rFonts w:ascii="Times New Roman" w:eastAsia="Times New Roman" w:hAnsi="Times New Roman" w:cs="Times New Roman"/>
          <w:sz w:val="24"/>
          <w:szCs w:val="24"/>
          <w:lang w:val="uk-UA" w:eastAsia="ru-RU"/>
        </w:rPr>
        <w:t>Проект рішення:</w:t>
      </w:r>
    </w:p>
    <w:p w14:paraId="2FA2677B" w14:textId="77777777" w:rsidR="00E71719" w:rsidRPr="005E7387" w:rsidRDefault="005E7387" w:rsidP="00E71719">
      <w:pPr>
        <w:spacing w:after="200" w:line="276" w:lineRule="auto"/>
        <w:ind w:left="426"/>
        <w:contextualSpacing/>
        <w:jc w:val="both"/>
        <w:rPr>
          <w:rFonts w:ascii="Times New Roman" w:eastAsia="Times New Roman" w:hAnsi="Times New Roman" w:cs="Times New Roman"/>
          <w:sz w:val="24"/>
          <w:szCs w:val="24"/>
          <w:lang w:val="uk-UA" w:eastAsia="ru-RU"/>
        </w:rPr>
      </w:pPr>
      <w:r w:rsidRPr="005E7387">
        <w:rPr>
          <w:rFonts w:ascii="Times New Roman" w:hAnsi="Times New Roman" w:cs="Times New Roman"/>
          <w:sz w:val="24"/>
          <w:szCs w:val="24"/>
          <w:lang w:val="uk-UA" w:bidi="uk-UA"/>
        </w:rPr>
        <w:lastRenderedPageBreak/>
        <w:t xml:space="preserve">Взяти до уваги інформацію головного бухгалтера </w:t>
      </w:r>
      <w:proofErr w:type="spellStart"/>
      <w:r w:rsidRPr="005E7387">
        <w:rPr>
          <w:rFonts w:ascii="Times New Roman" w:hAnsi="Times New Roman" w:cs="Times New Roman"/>
          <w:sz w:val="24"/>
          <w:szCs w:val="24"/>
          <w:lang w:val="uk-UA" w:bidi="uk-UA"/>
        </w:rPr>
        <w:t>Ісик</w:t>
      </w:r>
      <w:proofErr w:type="spellEnd"/>
      <w:r w:rsidRPr="005E7387">
        <w:rPr>
          <w:rFonts w:ascii="Times New Roman" w:hAnsi="Times New Roman" w:cs="Times New Roman"/>
          <w:sz w:val="24"/>
          <w:szCs w:val="24"/>
          <w:lang w:val="uk-UA" w:bidi="uk-UA"/>
        </w:rPr>
        <w:t xml:space="preserve"> Л.Н. та визначити, що у </w:t>
      </w:r>
      <w:proofErr w:type="spellStart"/>
      <w:r w:rsidRPr="005E7387">
        <w:rPr>
          <w:rFonts w:ascii="Times New Roman" w:hAnsi="Times New Roman" w:cs="Times New Roman"/>
          <w:sz w:val="24"/>
          <w:szCs w:val="24"/>
          <w:lang w:val="uk-UA" w:bidi="uk-UA"/>
        </w:rPr>
        <w:t>звʼязку</w:t>
      </w:r>
      <w:proofErr w:type="spellEnd"/>
      <w:r w:rsidRPr="005E7387">
        <w:rPr>
          <w:rFonts w:ascii="Times New Roman" w:hAnsi="Times New Roman" w:cs="Times New Roman"/>
          <w:sz w:val="24"/>
          <w:szCs w:val="24"/>
          <w:lang w:val="uk-UA" w:bidi="uk-UA"/>
        </w:rPr>
        <w:t xml:space="preserve"> з відсутністю чистого та/або нерозподіленого прибутку</w:t>
      </w:r>
      <w:r w:rsidRPr="002B23A1">
        <w:rPr>
          <w:lang w:val="uk-UA" w:bidi="uk-UA"/>
        </w:rPr>
        <w:t xml:space="preserve"> </w:t>
      </w:r>
      <w:r w:rsidRPr="005E7387">
        <w:rPr>
          <w:rFonts w:ascii="Times New Roman" w:hAnsi="Times New Roman" w:cs="Times New Roman"/>
          <w:sz w:val="24"/>
          <w:szCs w:val="24"/>
          <w:lang w:val="uk-UA" w:bidi="uk-UA"/>
        </w:rPr>
        <w:t>дивіденди за 2025 рік не виплачуються. Відрахування до резервного фонду не здійснюються.</w:t>
      </w:r>
    </w:p>
    <w:p w14:paraId="0468AF7B" w14:textId="77777777" w:rsidR="00E71719" w:rsidRPr="00E71719" w:rsidRDefault="00E71719" w:rsidP="00E71719">
      <w:pPr>
        <w:spacing w:after="200" w:line="276" w:lineRule="auto"/>
        <w:ind w:left="426"/>
        <w:contextualSpacing/>
        <w:jc w:val="both"/>
        <w:rPr>
          <w:rFonts w:ascii="Times New Roman" w:eastAsia="Times New Roman" w:hAnsi="Times New Roman" w:cs="Times New Roman"/>
          <w:sz w:val="24"/>
          <w:szCs w:val="24"/>
          <w:lang w:val="uk-UA" w:eastAsia="ru-RU"/>
        </w:rPr>
      </w:pPr>
    </w:p>
    <w:p w14:paraId="3F20B456" w14:textId="77777777" w:rsidR="00E71719" w:rsidRPr="005E7387" w:rsidRDefault="005E7387" w:rsidP="00E71719">
      <w:pPr>
        <w:numPr>
          <w:ilvl w:val="0"/>
          <w:numId w:val="1"/>
        </w:numPr>
        <w:spacing w:after="200" w:line="276" w:lineRule="auto"/>
        <w:ind w:left="426"/>
        <w:contextualSpacing/>
        <w:jc w:val="both"/>
        <w:rPr>
          <w:rFonts w:ascii="Times New Roman" w:eastAsia="Times New Roman" w:hAnsi="Times New Roman" w:cs="Times New Roman"/>
          <w:b/>
          <w:sz w:val="24"/>
          <w:szCs w:val="24"/>
          <w:lang w:val="uk-UA" w:eastAsia="ru-RU"/>
        </w:rPr>
      </w:pPr>
      <w:r w:rsidRPr="005E7387">
        <w:rPr>
          <w:rFonts w:ascii="Times New Roman" w:hAnsi="Times New Roman" w:cs="Times New Roman"/>
          <w:b/>
          <w:sz w:val="24"/>
          <w:szCs w:val="24"/>
          <w:lang w:val="uk-UA"/>
        </w:rPr>
        <w:t>Розгляд звіту ревізійної комісії (ревізора).</w:t>
      </w:r>
    </w:p>
    <w:p w14:paraId="64B318FD" w14:textId="77777777" w:rsidR="00E71719" w:rsidRPr="00E71719" w:rsidRDefault="00E71719" w:rsidP="00E71719">
      <w:pPr>
        <w:spacing w:after="0" w:line="240" w:lineRule="auto"/>
        <w:ind w:left="426"/>
        <w:jc w:val="both"/>
        <w:rPr>
          <w:rFonts w:ascii="Times New Roman" w:eastAsia="Times New Roman" w:hAnsi="Times New Roman" w:cs="Times New Roman"/>
          <w:sz w:val="24"/>
          <w:szCs w:val="24"/>
          <w:lang w:val="uk-UA" w:eastAsia="ru-RU"/>
        </w:rPr>
      </w:pPr>
      <w:r w:rsidRPr="00E71719">
        <w:rPr>
          <w:rFonts w:ascii="Times New Roman" w:eastAsia="Times New Roman" w:hAnsi="Times New Roman" w:cs="Times New Roman"/>
          <w:sz w:val="24"/>
          <w:szCs w:val="24"/>
          <w:lang w:val="uk-UA" w:eastAsia="ru-RU"/>
        </w:rPr>
        <w:t>Проект рішення:</w:t>
      </w:r>
    </w:p>
    <w:p w14:paraId="45D28245" w14:textId="77777777" w:rsidR="00E71719" w:rsidRPr="005E7387" w:rsidRDefault="005E7387" w:rsidP="00E71719">
      <w:pPr>
        <w:spacing w:after="0" w:line="240" w:lineRule="auto"/>
        <w:ind w:left="426"/>
        <w:jc w:val="both"/>
        <w:rPr>
          <w:rFonts w:ascii="Times New Roman" w:eastAsia="Times New Roman" w:hAnsi="Times New Roman" w:cs="Times New Roman"/>
          <w:sz w:val="24"/>
          <w:szCs w:val="24"/>
          <w:lang w:val="uk-UA" w:eastAsia="ru-RU"/>
        </w:rPr>
      </w:pPr>
      <w:r w:rsidRPr="005E7387">
        <w:rPr>
          <w:rFonts w:ascii="Times New Roman" w:hAnsi="Times New Roman" w:cs="Times New Roman"/>
          <w:sz w:val="24"/>
          <w:szCs w:val="24"/>
          <w:lang w:val="uk-UA" w:bidi="uk-UA"/>
        </w:rPr>
        <w:t>Затвердити звіт ревізійної комісії (ревізора). Роботу ревізійної комісії (ревізора) за 2025 рік визнати задовільною.</w:t>
      </w:r>
    </w:p>
    <w:p w14:paraId="37DC5B2C" w14:textId="77777777" w:rsidR="00E71719" w:rsidRPr="00E71719" w:rsidRDefault="00E71719" w:rsidP="00E71719">
      <w:pPr>
        <w:spacing w:after="0" w:line="240" w:lineRule="auto"/>
        <w:ind w:left="426"/>
        <w:jc w:val="both"/>
        <w:rPr>
          <w:rFonts w:ascii="Times New Roman" w:eastAsia="Times New Roman" w:hAnsi="Times New Roman" w:cs="Times New Roman"/>
          <w:b/>
          <w:sz w:val="24"/>
          <w:szCs w:val="24"/>
          <w:lang w:val="uk-UA" w:eastAsia="ru-RU"/>
        </w:rPr>
      </w:pPr>
    </w:p>
    <w:p w14:paraId="1BA2731D" w14:textId="77777777" w:rsidR="00E71719" w:rsidRPr="00E71719" w:rsidRDefault="00E71719" w:rsidP="00E71719">
      <w:pPr>
        <w:numPr>
          <w:ilvl w:val="0"/>
          <w:numId w:val="1"/>
        </w:numPr>
        <w:spacing w:after="200" w:line="276" w:lineRule="auto"/>
        <w:ind w:left="426"/>
        <w:contextualSpacing/>
        <w:jc w:val="both"/>
        <w:rPr>
          <w:rFonts w:ascii="Times New Roman" w:eastAsia="Times New Roman" w:hAnsi="Times New Roman" w:cs="Times New Roman"/>
          <w:b/>
          <w:sz w:val="24"/>
          <w:szCs w:val="24"/>
          <w:lang w:val="uk-UA" w:eastAsia="ru-RU"/>
        </w:rPr>
      </w:pPr>
      <w:r w:rsidRPr="00E71719">
        <w:rPr>
          <w:rFonts w:ascii="Times New Roman" w:eastAsia="Times New Roman" w:hAnsi="Times New Roman" w:cs="Times New Roman"/>
          <w:b/>
          <w:sz w:val="24"/>
          <w:szCs w:val="24"/>
          <w:lang w:val="uk-UA" w:eastAsia="ru-RU" w:bidi="uk-UA"/>
        </w:rPr>
        <w:t>Про попереднє надання згоди на вчинення значних правочинів, та правочинів щодо вчинення яких є заінтересованість.</w:t>
      </w:r>
    </w:p>
    <w:p w14:paraId="4226E7FE" w14:textId="77777777" w:rsidR="005E7387" w:rsidRPr="00E71719" w:rsidRDefault="00E71719" w:rsidP="005E7387">
      <w:pPr>
        <w:spacing w:after="0" w:line="240" w:lineRule="auto"/>
        <w:ind w:left="426" w:firstLine="66"/>
        <w:jc w:val="both"/>
        <w:rPr>
          <w:rFonts w:ascii="Times New Roman" w:eastAsia="Times New Roman" w:hAnsi="Times New Roman" w:cs="Times New Roman"/>
          <w:sz w:val="24"/>
          <w:szCs w:val="24"/>
          <w:lang w:val="uk-UA" w:eastAsia="ru-RU"/>
        </w:rPr>
      </w:pPr>
      <w:r w:rsidRPr="00E71719">
        <w:rPr>
          <w:rFonts w:ascii="Times New Roman" w:eastAsia="Times New Roman" w:hAnsi="Times New Roman" w:cs="Times New Roman"/>
          <w:sz w:val="24"/>
          <w:szCs w:val="24"/>
          <w:lang w:val="uk-UA" w:eastAsia="ru-RU"/>
        </w:rPr>
        <w:t>Проект рішення:</w:t>
      </w:r>
    </w:p>
    <w:p w14:paraId="699EC78C" w14:textId="77777777" w:rsidR="005E7387" w:rsidRPr="005E7387" w:rsidRDefault="005E7387" w:rsidP="005E7387">
      <w:pPr>
        <w:ind w:left="426"/>
        <w:jc w:val="both"/>
        <w:rPr>
          <w:rFonts w:ascii="Times New Roman" w:hAnsi="Times New Roman" w:cs="Times New Roman"/>
          <w:sz w:val="24"/>
          <w:szCs w:val="24"/>
          <w:lang w:val="uk-UA" w:bidi="uk-UA"/>
        </w:rPr>
      </w:pPr>
      <w:r w:rsidRPr="005E7387">
        <w:rPr>
          <w:rFonts w:ascii="Times New Roman" w:hAnsi="Times New Roman" w:cs="Times New Roman"/>
          <w:sz w:val="24"/>
          <w:szCs w:val="24"/>
          <w:lang w:val="uk-UA" w:bidi="uk-UA"/>
        </w:rPr>
        <w:t xml:space="preserve">До значних правочинів віднести: обов’язкове надання переважного право акціонерам приватного акціонерного товариства „Слов’янський крейдо-вапняний завод” на придбання акцій у процесі приватного розміщення або емісії перед третіми особами, відповідно до Статуту ПрАТ „СКВЗ”, дії по господарських (газопостачання, електропостачання, залізниця), кредитних та інших договорах, надання в заставу основних фондів, майна, майнових прав, земельних ділянок, договорів безпроцентних позик, укладати договори задоволення вимог </w:t>
      </w:r>
      <w:proofErr w:type="spellStart"/>
      <w:r w:rsidRPr="005E7387">
        <w:rPr>
          <w:rFonts w:ascii="Times New Roman" w:hAnsi="Times New Roman" w:cs="Times New Roman"/>
          <w:sz w:val="24"/>
          <w:szCs w:val="24"/>
          <w:lang w:val="uk-UA" w:bidi="uk-UA"/>
        </w:rPr>
        <w:t>iпотекоутримувача</w:t>
      </w:r>
      <w:proofErr w:type="spellEnd"/>
      <w:r w:rsidRPr="005E7387">
        <w:rPr>
          <w:rFonts w:ascii="Times New Roman" w:hAnsi="Times New Roman" w:cs="Times New Roman"/>
          <w:sz w:val="24"/>
          <w:szCs w:val="24"/>
          <w:lang w:val="uk-UA" w:bidi="uk-UA"/>
        </w:rPr>
        <w:t xml:space="preserve"> без звернень в судові, виконавчі та інші інстанції.</w:t>
      </w:r>
    </w:p>
    <w:p w14:paraId="0B5A429E" w14:textId="77777777" w:rsidR="005E7387" w:rsidRPr="005E7387" w:rsidRDefault="005E7387" w:rsidP="005E7387">
      <w:pPr>
        <w:ind w:left="426"/>
        <w:jc w:val="both"/>
        <w:rPr>
          <w:rFonts w:ascii="Times New Roman" w:hAnsi="Times New Roman" w:cs="Times New Roman"/>
          <w:sz w:val="24"/>
          <w:szCs w:val="24"/>
          <w:lang w:val="uk-UA" w:bidi="uk-UA"/>
        </w:rPr>
      </w:pPr>
      <w:r w:rsidRPr="005E7387">
        <w:rPr>
          <w:rFonts w:ascii="Times New Roman" w:hAnsi="Times New Roman" w:cs="Times New Roman"/>
          <w:sz w:val="24"/>
          <w:szCs w:val="24"/>
          <w:lang w:val="uk-UA" w:bidi="uk-UA"/>
        </w:rPr>
        <w:t>Зважаючи на значну та довготривалу заборгованість акціонерного товариства по суті ліцензійних договорів від 01.02.2005р. та від 17.01.2007р., враховуючи ст.106 п.1, п.2, п.3, п.4; ст.107 п.3. Закону України "Про акціонерне товариство"№2465-IX. із змінами та доповненнями, з метою подальшої ефективної діяльності акціонерного товариства та пришвидшеного виходу з економічної та фінансової кризи, надати попередню згоду на вчинення значних правочинів, відповідно по суті ліцензійних договорів від 01.02.2005 р. та від 17.01.2007 р. на суму 44 199 856,14 грн. заборгованості по них, та по інших фінансових зобов`язаннях.</w:t>
      </w:r>
    </w:p>
    <w:p w14:paraId="20BA6B70" w14:textId="77777777" w:rsidR="00E71719" w:rsidRPr="00E71719" w:rsidRDefault="005E7387" w:rsidP="005E7387">
      <w:pPr>
        <w:tabs>
          <w:tab w:val="left" w:pos="284"/>
        </w:tabs>
        <w:spacing w:after="0" w:line="240" w:lineRule="auto"/>
        <w:ind w:left="426"/>
        <w:jc w:val="both"/>
        <w:rPr>
          <w:rFonts w:ascii="Times New Roman" w:eastAsia="Microsoft Sans Serif" w:hAnsi="Times New Roman" w:cs="Times New Roman"/>
          <w:sz w:val="24"/>
          <w:szCs w:val="24"/>
          <w:lang w:val="uk-UA" w:eastAsia="uk-UA" w:bidi="uk-UA"/>
        </w:rPr>
      </w:pPr>
      <w:r w:rsidRPr="005E7387">
        <w:rPr>
          <w:rFonts w:ascii="Times New Roman" w:hAnsi="Times New Roman" w:cs="Times New Roman"/>
          <w:sz w:val="24"/>
          <w:szCs w:val="24"/>
          <w:lang w:val="uk-UA" w:bidi="uk-UA"/>
        </w:rPr>
        <w:t>Доручити виключно</w:t>
      </w:r>
      <w:r w:rsidRPr="00624EB6">
        <w:rPr>
          <w:lang w:val="uk-UA" w:bidi="uk-UA"/>
        </w:rPr>
        <w:t xml:space="preserve"> за особистим письмовим рішенням Голові Наглядової Ради здійснювати вище зазначені дії.</w:t>
      </w:r>
    </w:p>
    <w:p w14:paraId="2AB85878" w14:textId="77777777" w:rsidR="00695087" w:rsidRPr="00695087" w:rsidRDefault="00695087" w:rsidP="00E71719">
      <w:pPr>
        <w:ind w:left="284"/>
        <w:rPr>
          <w:rFonts w:ascii="Times New Roman" w:hAnsi="Times New Roman" w:cs="Times New Roman"/>
          <w:sz w:val="26"/>
          <w:szCs w:val="26"/>
          <w:lang w:val="uk-UA"/>
        </w:rPr>
      </w:pPr>
    </w:p>
    <w:p w14:paraId="7D26B095" w14:textId="77777777" w:rsidR="005E7387" w:rsidRPr="005E7387" w:rsidRDefault="005E7387" w:rsidP="005E7387">
      <w:pPr>
        <w:rPr>
          <w:rFonts w:ascii="Times New Roman" w:hAnsi="Times New Roman" w:cs="Times New Roman"/>
          <w:b/>
          <w:sz w:val="24"/>
          <w:szCs w:val="24"/>
          <w:lang w:val="uk-UA"/>
        </w:rPr>
      </w:pPr>
      <w:r w:rsidRPr="005E7387">
        <w:rPr>
          <w:rFonts w:ascii="Times New Roman" w:hAnsi="Times New Roman" w:cs="Times New Roman"/>
          <w:b/>
          <w:sz w:val="24"/>
          <w:szCs w:val="24"/>
          <w:lang w:val="uk-UA"/>
        </w:rPr>
        <w:t>Голова наглядової ради ПрАТ «СКВЗ»</w:t>
      </w:r>
    </w:p>
    <w:p w14:paraId="50513EC9" w14:textId="77777777" w:rsidR="00695087" w:rsidRPr="005E7387" w:rsidRDefault="005E7387" w:rsidP="005E7387">
      <w:pPr>
        <w:rPr>
          <w:rFonts w:ascii="Times New Roman" w:hAnsi="Times New Roman" w:cs="Times New Roman"/>
          <w:sz w:val="24"/>
          <w:szCs w:val="24"/>
          <w:lang w:val="uk-UA"/>
        </w:rPr>
      </w:pPr>
      <w:r w:rsidRPr="005E7387">
        <w:rPr>
          <w:rFonts w:ascii="Times New Roman" w:hAnsi="Times New Roman" w:cs="Times New Roman"/>
          <w:b/>
          <w:sz w:val="24"/>
          <w:szCs w:val="24"/>
          <w:lang w:val="uk-UA"/>
        </w:rPr>
        <w:t>Володимир</w:t>
      </w:r>
      <w:r w:rsidR="008B27DF">
        <w:rPr>
          <w:rFonts w:ascii="Times New Roman" w:hAnsi="Times New Roman" w:cs="Times New Roman"/>
          <w:b/>
          <w:sz w:val="24"/>
          <w:szCs w:val="24"/>
          <w:lang w:val="uk-UA"/>
        </w:rPr>
        <w:t xml:space="preserve"> </w:t>
      </w:r>
      <w:r w:rsidRPr="005E7387">
        <w:rPr>
          <w:rFonts w:ascii="Times New Roman" w:hAnsi="Times New Roman" w:cs="Times New Roman"/>
          <w:b/>
          <w:sz w:val="24"/>
          <w:szCs w:val="24"/>
          <w:lang w:val="uk-UA"/>
        </w:rPr>
        <w:t>САВЧЕНКО</w:t>
      </w:r>
    </w:p>
    <w:sectPr w:rsidR="00695087" w:rsidRPr="005E7387" w:rsidSect="00E71719">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F6A5E"/>
    <w:multiLevelType w:val="hybridMultilevel"/>
    <w:tmpl w:val="71126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A410F5"/>
    <w:multiLevelType w:val="hybridMultilevel"/>
    <w:tmpl w:val="FA72A2AA"/>
    <w:lvl w:ilvl="0" w:tplc="29B2E1B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6177D8E"/>
    <w:multiLevelType w:val="hybridMultilevel"/>
    <w:tmpl w:val="89BC6050"/>
    <w:lvl w:ilvl="0" w:tplc="AD4844C4">
      <w:numFmt w:val="bullet"/>
      <w:lvlText w:val="-"/>
      <w:lvlJc w:val="left"/>
      <w:pPr>
        <w:ind w:left="1080" w:hanging="360"/>
      </w:pPr>
      <w:rPr>
        <w:rFonts w:ascii="Times New Roman" w:eastAsia="Microsoft Sans Serif"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5B104B2F"/>
    <w:multiLevelType w:val="multilevel"/>
    <w:tmpl w:val="674C2580"/>
    <w:lvl w:ilvl="0">
      <w:start w:val="1"/>
      <w:numFmt w:val="decimal"/>
      <w:lvlText w:val="%1."/>
      <w:lvlJc w:val="left"/>
      <w:pPr>
        <w:ind w:left="720" w:hanging="360"/>
      </w:pPr>
      <w:rPr>
        <w:rFonts w:hint="default"/>
        <w:b w:val="0"/>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87"/>
    <w:rsid w:val="001242F5"/>
    <w:rsid w:val="00215059"/>
    <w:rsid w:val="002179A3"/>
    <w:rsid w:val="0032457B"/>
    <w:rsid w:val="005C0AAC"/>
    <w:rsid w:val="005E7387"/>
    <w:rsid w:val="006162AB"/>
    <w:rsid w:val="00695087"/>
    <w:rsid w:val="006C77FB"/>
    <w:rsid w:val="00807476"/>
    <w:rsid w:val="008B27DF"/>
    <w:rsid w:val="0092689D"/>
    <w:rsid w:val="00AF36A4"/>
    <w:rsid w:val="00BF0DAB"/>
    <w:rsid w:val="00CD2A3B"/>
    <w:rsid w:val="00CF6401"/>
    <w:rsid w:val="00E02B81"/>
    <w:rsid w:val="00E71719"/>
    <w:rsid w:val="00E95A7A"/>
    <w:rsid w:val="00F704D5"/>
    <w:rsid w:val="00FC5B81"/>
    <w:rsid w:val="00FD7C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93893"/>
  <w15:docId w15:val="{390AE4B6-B395-49FD-901D-E985DCCA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74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95087"/>
    <w:pPr>
      <w:spacing w:after="200" w:line="276" w:lineRule="auto"/>
      <w:ind w:left="720"/>
      <w:contextualSpacing/>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3590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Администратор</cp:lastModifiedBy>
  <cp:revision>2</cp:revision>
  <cp:lastPrinted>2021-04-16T10:52:00Z</cp:lastPrinted>
  <dcterms:created xsi:type="dcterms:W3CDTF">2026-03-28T16:08:00Z</dcterms:created>
  <dcterms:modified xsi:type="dcterms:W3CDTF">2026-03-28T16:08:00Z</dcterms:modified>
</cp:coreProperties>
</file>